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C88" w:rsidRDefault="00784C88" w:rsidP="00784C8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EA0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4B78F8" w:rsidRDefault="00784C88" w:rsidP="00784C8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55EA0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4B78F8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="004B78F8">
        <w:rPr>
          <w:rFonts w:ascii="Times New Roman" w:hAnsi="Times New Roman" w:cs="Times New Roman"/>
          <w:b/>
          <w:sz w:val="24"/>
          <w:szCs w:val="24"/>
        </w:rPr>
        <w:t xml:space="preserve"> 14594</w:t>
      </w:r>
      <w:r>
        <w:rPr>
          <w:rFonts w:ascii="Times New Roman" w:hAnsi="Times New Roman" w:cs="Times New Roman"/>
          <w:b/>
          <w:sz w:val="24"/>
          <w:szCs w:val="24"/>
        </w:rPr>
        <w:t xml:space="preserve">-20__ </w:t>
      </w:r>
      <w:r w:rsidRPr="007201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национального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стандарта</w:t>
      </w:r>
      <w:r w:rsidRPr="00EC1D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84C88" w:rsidRPr="000515EA" w:rsidRDefault="00784C88" w:rsidP="00784C8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1DB3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4B78F8">
        <w:rPr>
          <w:rFonts w:ascii="Times New Roman" w:hAnsi="Times New Roman" w:cs="Times New Roman"/>
          <w:b/>
          <w:sz w:val="24"/>
          <w:szCs w:val="24"/>
        </w:rPr>
        <w:t>Р</w:t>
      </w:r>
      <w:r w:rsidR="004B78F8" w:rsidRPr="004B78F8">
        <w:rPr>
          <w:rFonts w:ascii="Times New Roman" w:hAnsi="Times New Roman" w:cs="Times New Roman"/>
          <w:b/>
          <w:sz w:val="24"/>
          <w:szCs w:val="24"/>
          <w:lang w:val="kk-KZ"/>
        </w:rPr>
        <w:t>еспираторные защитные устройства. Дыхательные аппараты с непрерывным потоком сжатого воздуха. Требования, испытания и маркировка</w:t>
      </w:r>
      <w:r w:rsidRPr="00EC1DB3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784C88" w:rsidRDefault="00784C88" w:rsidP="00784C88">
      <w:pPr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</w:pPr>
    </w:p>
    <w:p w:rsidR="00784C88" w:rsidRPr="003D3A58" w:rsidRDefault="00784C88" w:rsidP="00784C88">
      <w:pPr>
        <w:tabs>
          <w:tab w:val="left" w:pos="851"/>
        </w:tabs>
        <w:spacing w:line="240" w:lineRule="auto"/>
        <w:ind w:left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</w:t>
      </w:r>
      <w:r w:rsidRPr="003D3A58">
        <w:rPr>
          <w:rFonts w:ascii="Times New Roman" w:hAnsi="Times New Roman" w:cs="Times New Roman"/>
          <w:b/>
          <w:spacing w:val="-6"/>
          <w:sz w:val="24"/>
          <w:szCs w:val="24"/>
        </w:rPr>
        <w:t>обоснование разработки стандарта</w:t>
      </w:r>
    </w:p>
    <w:p w:rsidR="00784C88" w:rsidRDefault="00784C88" w:rsidP="00784C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84C88" w:rsidRDefault="004E3F74" w:rsidP="00784C8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Средства индивидуальной защиты органов дыхания 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далее (СИЗОД)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плотно вошло в</w:t>
      </w:r>
      <w:r w:rsidR="00784C88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жизнь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предприятий,</w:t>
      </w:r>
      <w:r w:rsidR="00784C88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8D257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СИЗОД </w:t>
      </w:r>
      <w:r w:rsidR="008D2576" w:rsidRPr="008D257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 принудительной подачей воздуха –  система защиты работника, которая может быть унифицирована под различные нужды, особенности технологических процессов и рабочей среды. В зависимости от комплекта они могут быть даже совмещены с каской и обеспечивать комплексную защиту лица, глаз, головы и дыхания работника, в том числе </w:t>
      </w:r>
      <w:proofErr w:type="gramStart"/>
      <w:r w:rsidR="008D2576" w:rsidRPr="008D257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от</w:t>
      </w:r>
      <w:proofErr w:type="gramEnd"/>
      <w:r w:rsidR="008D2576" w:rsidRPr="008D257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="008D2576" w:rsidRPr="008D257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ИК</w:t>
      </w:r>
      <w:proofErr w:type="gramEnd"/>
      <w:r w:rsidR="008D2576" w:rsidRPr="008D257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 УФ излучения.</w:t>
      </w:r>
      <w:r w:rsidR="00763C9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того чтобы защита органов дыхания поддерживалась на высоком уровне</w:t>
      </w:r>
      <w:r w:rsidR="00784C88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необходима тщательная и ответственная</w:t>
      </w:r>
      <w:r w:rsidR="00763C9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работа специалистов технической безопасности</w:t>
      </w:r>
      <w:r w:rsidR="00784C88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которые занимаются испытаниями и</w:t>
      </w:r>
      <w:r w:rsidR="004B78F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контролем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(СИЗОД)</w:t>
      </w:r>
      <w:r w:rsidR="00763C9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784C88" w:rsidRPr="007B6FB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потребителей.</w:t>
      </w:r>
    </w:p>
    <w:p w:rsidR="00720CE3" w:rsidRPr="00720CE3" w:rsidRDefault="00784C88" w:rsidP="00892890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B78F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спытания </w:t>
      </w:r>
      <w:r w:rsid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проводятся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на </w:t>
      </w:r>
      <w:r w:rsid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эргономику, эксплуатационные соединения, ремни крепления к туловищу или поясу, воспламеняемость, передвижные системы подачи сжатого воздуха, если применимо, у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стройства предупредительной сигнализации для передвижных систем подачи сжатого воздуха</w:t>
      </w:r>
      <w:r w:rsid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ш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ланг подачи сжатого воздуха</w:t>
      </w:r>
      <w:r w:rsid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шланг подачи воздуха под лицевую часть</w:t>
      </w:r>
      <w:r w:rsid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расходы воздуха</w:t>
      </w:r>
      <w:r w:rsid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регулируемые части</w:t>
      </w:r>
      <w:r w:rsid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маски</w:t>
      </w:r>
      <w:r w:rsid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коэффициент подсоса</w:t>
      </w:r>
      <w:r w:rsid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сопротивление дыханию</w:t>
      </w:r>
      <w:r w:rsid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содержание диоксида углерода во вдыхаемом воздухе</w:t>
      </w:r>
      <w:r w:rsid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герметичность</w:t>
      </w:r>
      <w:r w:rsid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720CE3" w:rsidRPr="00720CE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средства проверки и предупреждения</w:t>
      </w:r>
      <w:r w:rsid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784C88" w:rsidRDefault="00784C88" w:rsidP="00720CE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осредством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</w:t>
      </w:r>
      <w:r w:rsidR="00892890" w:rsidRP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Респираторные защитные устройства. Дыхательные аппараты с непрерывным потоком сжатого воздуха. Требования, испытания и маркировка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» определен</w:t>
      </w:r>
      <w:r w:rsidR="0089289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ы требования, по которым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проводятся 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испытания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</w:p>
    <w:p w:rsidR="00784C88" w:rsidRDefault="00784C88" w:rsidP="00784C8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A469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Испытания как основная фо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рма контроля</w:t>
      </w:r>
      <w:r w:rsidRPr="00CA469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представляют собой экспериментальное определение количественных и качественных показателей свойств изделия как результата воздействия на него при его функционировании, а также при моделировании объекта.</w:t>
      </w:r>
    </w:p>
    <w:p w:rsidR="00784C88" w:rsidRDefault="00784C88" w:rsidP="00784C8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9D2C2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Целью этих испытаний яв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ляется проверка качества изделия</w:t>
      </w:r>
      <w:r w:rsidRPr="009D2C2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выявление дефек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тов</w:t>
      </w:r>
      <w:r w:rsidRPr="009D2C2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некачественных соединений и проверка надежн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ости срабатывания устройств предупредительной сигнализации,</w:t>
      </w:r>
      <w:r w:rsidRPr="009D2C2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защиты при аварийных режимах работы.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Также и</w:t>
      </w:r>
      <w:r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спытания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 обследования (СИЗОД)</w:t>
      </w:r>
      <w:r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помогают заранее выявить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слабые места в устройстве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подготовить список материалов</w:t>
      </w:r>
      <w:r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 оборудования к закупке, позво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ляют избежать неожиданных ситуаций и повреждения</w:t>
      </w:r>
      <w:r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оборудования, служат д</w:t>
      </w:r>
      <w:r w:rsidR="004E3F74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ля устранения причин 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несчастных </w:t>
      </w:r>
      <w:r w:rsidR="00C21083"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случаев,</w:t>
      </w:r>
      <w:r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связанных с причинением вреда здоровью от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воздействия вредных веществ</w:t>
      </w:r>
      <w:r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позволяют делать прогно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зы о надежности (СИЗОД)</w:t>
      </w:r>
      <w:r w:rsidRPr="004377B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потребителя в целом.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E404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 технической точки зрения обязательно проводить все виды испытаний, так как от этого зависит безопасность людей.</w:t>
      </w:r>
    </w:p>
    <w:p w:rsidR="00784C88" w:rsidRDefault="00784C88" w:rsidP="00784C8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D12B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Разработка стан</w:t>
      </w:r>
      <w:r w:rsidR="007F3A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дарта будет учитывать</w:t>
      </w:r>
      <w:r w:rsidRPr="005D12B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:</w:t>
      </w:r>
    </w:p>
    <w:p w:rsidR="007F3AE2" w:rsidRDefault="00C21083" w:rsidP="007F3AE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7F3A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Общие требования;</w:t>
      </w:r>
    </w:p>
    <w:p w:rsidR="00784C88" w:rsidRDefault="007F3AE2" w:rsidP="007F3AE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Общие</w:t>
      </w:r>
      <w:r w:rsidR="00C2108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положения</w:t>
      </w:r>
      <w:r w:rsidR="00784C8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784C88" w:rsidRDefault="00784C88" w:rsidP="00784C8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7F3A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Испытания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784C88" w:rsidRDefault="00784C88" w:rsidP="00784C8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7F3A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Контроль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4E77F8" w:rsidRDefault="004E77F8" w:rsidP="00784C8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84C88" w:rsidRDefault="00784C88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7844" w:rsidRDefault="00877844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4C88" w:rsidRDefault="00784C88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3AE2" w:rsidRDefault="007F3AE2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3AE2" w:rsidRDefault="007F3AE2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3AE2" w:rsidRDefault="007F3AE2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3AE2" w:rsidRDefault="007F3AE2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3AE2" w:rsidRDefault="007F3AE2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3AE2" w:rsidRDefault="007F3AE2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4C88" w:rsidRPr="003D3E59" w:rsidRDefault="00784C88" w:rsidP="00784C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E59">
        <w:rPr>
          <w:rFonts w:ascii="Times New Roman" w:hAnsi="Times New Roman" w:cs="Times New Roman"/>
          <w:b/>
          <w:sz w:val="24"/>
          <w:szCs w:val="24"/>
        </w:rPr>
        <w:t>Основание для разработки стандарта с указанием соответствующего задания</w:t>
      </w:r>
    </w:p>
    <w:p w:rsidR="00784C88" w:rsidRDefault="00784C88" w:rsidP="00784C88">
      <w:pPr>
        <w:tabs>
          <w:tab w:val="left" w:pos="-48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4C88" w:rsidRPr="003D3E59" w:rsidRDefault="00784C88" w:rsidP="00784C88">
      <w:pPr>
        <w:tabs>
          <w:tab w:val="left" w:pos="-48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3E59">
        <w:rPr>
          <w:rFonts w:ascii="Times New Roman" w:hAnsi="Times New Roman" w:cs="Times New Roman"/>
          <w:sz w:val="24"/>
          <w:szCs w:val="24"/>
        </w:rPr>
        <w:t xml:space="preserve">Проект настоящего стандарта подготовлен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2C1D20">
        <w:rPr>
          <w:rFonts w:ascii="Times New Roman" w:hAnsi="Times New Roman" w:cs="Times New Roman"/>
          <w:sz w:val="24"/>
          <w:szCs w:val="24"/>
        </w:rPr>
        <w:t>Национальным</w:t>
      </w:r>
      <w:r w:rsidR="002C1D20" w:rsidRPr="002C1D20">
        <w:rPr>
          <w:rFonts w:ascii="Times New Roman" w:hAnsi="Times New Roman" w:cs="Times New Roman"/>
          <w:sz w:val="24"/>
          <w:szCs w:val="24"/>
        </w:rPr>
        <w:t xml:space="preserve"> план</w:t>
      </w:r>
      <w:r w:rsidR="002C1D20">
        <w:rPr>
          <w:rFonts w:ascii="Times New Roman" w:hAnsi="Times New Roman" w:cs="Times New Roman"/>
          <w:sz w:val="24"/>
          <w:szCs w:val="24"/>
        </w:rPr>
        <w:t>ом</w:t>
      </w:r>
      <w:r w:rsidR="002C1D20" w:rsidRPr="002C1D20">
        <w:rPr>
          <w:rFonts w:ascii="Times New Roman" w:hAnsi="Times New Roman" w:cs="Times New Roman"/>
          <w:sz w:val="24"/>
          <w:szCs w:val="24"/>
        </w:rPr>
        <w:t xml:space="preserve"> стандартизации на 2020 год (утверждён</w:t>
      </w:r>
      <w:r w:rsidR="002C1D20">
        <w:rPr>
          <w:rFonts w:ascii="Times New Roman" w:hAnsi="Times New Roman" w:cs="Times New Roman"/>
          <w:sz w:val="24"/>
          <w:szCs w:val="24"/>
        </w:rPr>
        <w:t>ный</w:t>
      </w:r>
      <w:r w:rsidR="002C1D20" w:rsidRPr="002C1D20">
        <w:rPr>
          <w:rFonts w:ascii="Times New Roman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№39-од)</w:t>
      </w:r>
    </w:p>
    <w:p w:rsidR="00784C88" w:rsidRDefault="00784C88" w:rsidP="00784C88">
      <w:pPr>
        <w:pStyle w:val="1"/>
        <w:ind w:firstLine="567"/>
        <w:jc w:val="both"/>
        <w:rPr>
          <w:b/>
          <w:sz w:val="24"/>
          <w:szCs w:val="24"/>
        </w:rPr>
      </w:pPr>
    </w:p>
    <w:p w:rsidR="00784C88" w:rsidRPr="007201F2" w:rsidRDefault="00784C88" w:rsidP="00784C88">
      <w:pPr>
        <w:pStyle w:val="1"/>
        <w:ind w:firstLine="567"/>
        <w:jc w:val="both"/>
        <w:rPr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784C88" w:rsidRDefault="00784C88" w:rsidP="00784C88">
      <w:pPr>
        <w:pStyle w:val="1"/>
        <w:ind w:firstLine="708"/>
        <w:jc w:val="both"/>
        <w:rPr>
          <w:sz w:val="24"/>
          <w:szCs w:val="24"/>
        </w:rPr>
      </w:pPr>
    </w:p>
    <w:p w:rsidR="00784C88" w:rsidRPr="00F019DF" w:rsidRDefault="00784C88" w:rsidP="00784C88">
      <w:pPr>
        <w:pStyle w:val="1"/>
        <w:ind w:firstLine="567"/>
        <w:jc w:val="both"/>
        <w:rPr>
          <w:rStyle w:val="notranslate"/>
          <w:color w:val="000000"/>
          <w:kern w:val="2"/>
          <w:sz w:val="24"/>
          <w:szCs w:val="24"/>
        </w:rPr>
      </w:pPr>
      <w:r w:rsidRPr="00F019DF">
        <w:rPr>
          <w:sz w:val="24"/>
          <w:szCs w:val="24"/>
        </w:rPr>
        <w:t xml:space="preserve">Предметом настоящего стандарта являются </w:t>
      </w:r>
      <w:r>
        <w:rPr>
          <w:rStyle w:val="notranslate"/>
          <w:color w:val="000000"/>
          <w:kern w:val="2"/>
          <w:sz w:val="24"/>
          <w:szCs w:val="24"/>
        </w:rPr>
        <w:t>требования для</w:t>
      </w:r>
      <w:r w:rsidR="002C1D20">
        <w:rPr>
          <w:rStyle w:val="notranslate"/>
          <w:color w:val="000000"/>
          <w:kern w:val="2"/>
          <w:sz w:val="24"/>
          <w:szCs w:val="24"/>
        </w:rPr>
        <w:t xml:space="preserve"> проверки,</w:t>
      </w:r>
      <w:r>
        <w:rPr>
          <w:rStyle w:val="notranslate"/>
          <w:color w:val="000000"/>
          <w:kern w:val="2"/>
          <w:sz w:val="24"/>
          <w:szCs w:val="24"/>
        </w:rPr>
        <w:t xml:space="preserve"> </w:t>
      </w:r>
      <w:r w:rsidR="002C1D20">
        <w:rPr>
          <w:rStyle w:val="notranslate"/>
          <w:color w:val="000000"/>
          <w:kern w:val="2"/>
          <w:sz w:val="24"/>
          <w:szCs w:val="24"/>
        </w:rPr>
        <w:t xml:space="preserve">испытания и контроля </w:t>
      </w:r>
      <w:r w:rsidR="002C1D2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(СИЗОД)</w:t>
      </w:r>
      <w:r>
        <w:rPr>
          <w:rStyle w:val="notranslate"/>
          <w:color w:val="000000"/>
          <w:kern w:val="2"/>
          <w:sz w:val="24"/>
          <w:szCs w:val="24"/>
        </w:rPr>
        <w:t>,</w:t>
      </w:r>
      <w:r w:rsidRPr="00F019DF">
        <w:rPr>
          <w:rStyle w:val="notranslate"/>
          <w:color w:val="000000"/>
          <w:kern w:val="2"/>
          <w:sz w:val="24"/>
          <w:szCs w:val="24"/>
        </w:rPr>
        <w:t xml:space="preserve"> требования к предс</w:t>
      </w:r>
      <w:r>
        <w:rPr>
          <w:rStyle w:val="notranslate"/>
          <w:color w:val="000000"/>
          <w:kern w:val="2"/>
          <w:sz w:val="24"/>
          <w:szCs w:val="24"/>
        </w:rPr>
        <w:t>тавлению результатов проверки</w:t>
      </w:r>
      <w:r w:rsidRPr="00C35AAA">
        <w:rPr>
          <w:rStyle w:val="notranslate"/>
          <w:color w:val="000000"/>
          <w:kern w:val="2"/>
          <w:sz w:val="24"/>
          <w:szCs w:val="24"/>
        </w:rPr>
        <w:t xml:space="preserve"> </w:t>
      </w:r>
      <w:r w:rsidR="002C1D2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(СИЗОД),</w:t>
      </w:r>
      <w:r w:rsidRPr="00F019DF">
        <w:rPr>
          <w:rStyle w:val="notranslate"/>
          <w:color w:val="000000"/>
          <w:kern w:val="2"/>
          <w:sz w:val="24"/>
          <w:szCs w:val="24"/>
        </w:rPr>
        <w:t xml:space="preserve"> для опр</w:t>
      </w:r>
      <w:r w:rsidR="002C1D20">
        <w:rPr>
          <w:rStyle w:val="notranslate"/>
          <w:color w:val="000000"/>
          <w:kern w:val="2"/>
          <w:sz w:val="24"/>
          <w:szCs w:val="24"/>
        </w:rPr>
        <w:t>еделения, находится ли все составляющее устройств</w:t>
      </w:r>
      <w:r w:rsidR="004D0045">
        <w:rPr>
          <w:rStyle w:val="notranslate"/>
          <w:color w:val="000000"/>
          <w:kern w:val="2"/>
          <w:sz w:val="24"/>
          <w:szCs w:val="24"/>
        </w:rPr>
        <w:t>а</w:t>
      </w:r>
      <w:r w:rsidRPr="00F019DF">
        <w:rPr>
          <w:rStyle w:val="notranslate"/>
          <w:color w:val="000000"/>
          <w:kern w:val="2"/>
          <w:sz w:val="24"/>
          <w:szCs w:val="24"/>
        </w:rPr>
        <w:t xml:space="preserve"> в удовлетворительном состоянии для исп</w:t>
      </w:r>
      <w:r w:rsidR="002C1D20">
        <w:rPr>
          <w:rStyle w:val="notranslate"/>
          <w:color w:val="000000"/>
          <w:kern w:val="2"/>
          <w:sz w:val="24"/>
          <w:szCs w:val="24"/>
        </w:rPr>
        <w:t>ользования</w:t>
      </w:r>
      <w:r w:rsidRPr="00F019DF">
        <w:rPr>
          <w:rStyle w:val="notranslate"/>
          <w:color w:val="000000"/>
          <w:kern w:val="2"/>
          <w:sz w:val="24"/>
          <w:szCs w:val="24"/>
        </w:rPr>
        <w:t>.</w:t>
      </w:r>
    </w:p>
    <w:p w:rsidR="00784C88" w:rsidRDefault="00784C88" w:rsidP="00784C88">
      <w:pPr>
        <w:pStyle w:val="1"/>
        <w:ind w:firstLine="567"/>
        <w:jc w:val="both"/>
        <w:rPr>
          <w:b/>
          <w:sz w:val="24"/>
          <w:szCs w:val="24"/>
        </w:rPr>
      </w:pPr>
    </w:p>
    <w:p w:rsidR="00784C88" w:rsidRDefault="00784C88" w:rsidP="00784C88">
      <w:pPr>
        <w:pStyle w:val="1"/>
        <w:ind w:firstLine="567"/>
        <w:jc w:val="both"/>
        <w:rPr>
          <w:b/>
          <w:sz w:val="24"/>
          <w:szCs w:val="24"/>
        </w:rPr>
      </w:pPr>
      <w:r w:rsidRPr="00C4010B">
        <w:rPr>
          <w:b/>
          <w:sz w:val="24"/>
          <w:szCs w:val="24"/>
        </w:rPr>
        <w:t xml:space="preserve">4 Сведения о взаимосвязи проекта стандарта с </w:t>
      </w:r>
      <w:r>
        <w:rPr>
          <w:b/>
          <w:sz w:val="24"/>
          <w:szCs w:val="24"/>
        </w:rPr>
        <w:t>техническими регламентами и документами по стандартизации</w:t>
      </w:r>
    </w:p>
    <w:p w:rsidR="00784C88" w:rsidRPr="00C4010B" w:rsidRDefault="00784C88" w:rsidP="00784C88">
      <w:pPr>
        <w:pStyle w:val="1"/>
        <w:ind w:firstLine="567"/>
        <w:jc w:val="both"/>
        <w:rPr>
          <w:b/>
          <w:sz w:val="24"/>
          <w:szCs w:val="24"/>
        </w:rPr>
      </w:pPr>
    </w:p>
    <w:p w:rsidR="00784C88" w:rsidRPr="003D5DD3" w:rsidRDefault="00784C88" w:rsidP="00784C88">
      <w:pPr>
        <w:pStyle w:val="1"/>
        <w:ind w:firstLine="567"/>
        <w:jc w:val="both"/>
        <w:rPr>
          <w:color w:val="000000"/>
          <w:sz w:val="24"/>
          <w:szCs w:val="24"/>
        </w:rPr>
      </w:pPr>
      <w:r w:rsidRPr="003D5DD3">
        <w:rPr>
          <w:color w:val="000000"/>
          <w:sz w:val="24"/>
          <w:szCs w:val="24"/>
        </w:rPr>
        <w:t>Стандарт разработан в соответствии с:</w:t>
      </w:r>
    </w:p>
    <w:p w:rsidR="00B86899" w:rsidRDefault="00784C88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F44ECB">
        <w:rPr>
          <w:color w:val="000000"/>
          <w:sz w:val="24"/>
          <w:szCs w:val="24"/>
        </w:rPr>
        <w:t>ТР ТС 019</w:t>
      </w:r>
      <w:r w:rsidRPr="00E754D0">
        <w:rPr>
          <w:color w:val="000000"/>
          <w:sz w:val="24"/>
          <w:szCs w:val="24"/>
        </w:rPr>
        <w:t>/2011 «</w:t>
      </w:r>
      <w:r w:rsidR="00570CA4" w:rsidRPr="00570CA4">
        <w:rPr>
          <w:color w:val="000000"/>
          <w:sz w:val="24"/>
          <w:szCs w:val="24"/>
        </w:rPr>
        <w:t>О безопасности средств индивидуальной защиты</w:t>
      </w:r>
      <w:r w:rsidRPr="00E754D0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</w:t>
      </w:r>
    </w:p>
    <w:p w:rsidR="00784C88" w:rsidRDefault="00784C88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 w:rsidRPr="00B533BA">
        <w:rPr>
          <w:color w:val="000000"/>
          <w:sz w:val="24"/>
          <w:szCs w:val="24"/>
        </w:rPr>
        <w:t>Данный стандарт взаимосвязан со следующими стандартами:</w:t>
      </w:r>
    </w:p>
    <w:p w:rsidR="00784C88" w:rsidRDefault="00784C88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8C73D8" w:rsidRPr="008C73D8">
        <w:rPr>
          <w:color w:val="000000"/>
          <w:sz w:val="24"/>
          <w:szCs w:val="24"/>
        </w:rPr>
        <w:t>ГОСТ 12.4.293-2015 (EN 136:1998)</w:t>
      </w:r>
      <w:r w:rsidR="008C73D8" w:rsidRPr="008C73D8">
        <w:t xml:space="preserve"> </w:t>
      </w:r>
      <w:r w:rsidR="008C73D8">
        <w:t>«</w:t>
      </w:r>
      <w:r w:rsidR="008C73D8" w:rsidRPr="008C73D8">
        <w:rPr>
          <w:color w:val="000000"/>
          <w:sz w:val="24"/>
          <w:szCs w:val="24"/>
        </w:rPr>
        <w:t>Система стандартов безопасности труда. Средства индивидуальной защиты органов дыхания. Маски. Общие технические условия</w:t>
      </w:r>
      <w:r w:rsidR="008C73D8">
        <w:rPr>
          <w:color w:val="000000"/>
          <w:sz w:val="24"/>
          <w:szCs w:val="24"/>
        </w:rPr>
        <w:t>»</w:t>
      </w:r>
      <w:r w:rsidRPr="0047160D">
        <w:rPr>
          <w:color w:val="000000"/>
          <w:sz w:val="24"/>
          <w:szCs w:val="24"/>
        </w:rPr>
        <w:t>;</w:t>
      </w:r>
    </w:p>
    <w:p w:rsidR="00784C88" w:rsidRDefault="00784C88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8C73D8" w:rsidRPr="008C73D8">
        <w:rPr>
          <w:color w:val="000000"/>
          <w:sz w:val="24"/>
          <w:szCs w:val="24"/>
        </w:rPr>
        <w:t>ГОСТ 12.4.298-2015</w:t>
      </w:r>
      <w:r w:rsidRPr="0047160D">
        <w:t xml:space="preserve"> </w:t>
      </w:r>
      <w:r>
        <w:t>«</w:t>
      </w:r>
      <w:r w:rsidR="008C73D8" w:rsidRPr="008C73D8">
        <w:rPr>
          <w:color w:val="000000"/>
          <w:sz w:val="24"/>
          <w:szCs w:val="24"/>
        </w:rPr>
        <w:t>Система стандартов безопасности труда. Средства индивидуальной защиты органов дыхания. Эксплуатационные требования</w:t>
      </w:r>
      <w:r>
        <w:rPr>
          <w:color w:val="000000"/>
          <w:sz w:val="24"/>
          <w:szCs w:val="24"/>
        </w:rPr>
        <w:t>»;</w:t>
      </w:r>
    </w:p>
    <w:p w:rsidR="00784C88" w:rsidRDefault="00784C88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8C73D8" w:rsidRPr="008C73D8">
        <w:rPr>
          <w:color w:val="000000"/>
          <w:sz w:val="24"/>
          <w:szCs w:val="24"/>
        </w:rPr>
        <w:t>ГОСТ EN 13274-1-2016</w:t>
      </w:r>
      <w:r>
        <w:rPr>
          <w:color w:val="000000"/>
          <w:sz w:val="24"/>
          <w:szCs w:val="24"/>
        </w:rPr>
        <w:t xml:space="preserve"> </w:t>
      </w:r>
      <w:r w:rsidR="008C73D8">
        <w:rPr>
          <w:color w:val="000000"/>
          <w:sz w:val="24"/>
          <w:szCs w:val="24"/>
        </w:rPr>
        <w:t>«</w:t>
      </w:r>
      <w:r w:rsidR="008C73D8" w:rsidRPr="008C73D8">
        <w:rPr>
          <w:color w:val="000000"/>
          <w:sz w:val="24"/>
          <w:szCs w:val="24"/>
        </w:rPr>
        <w:t>Система стандартов безопасности труда. Средства индивидуальной защиты органов дыхания. Методы испытаний. Часть 1. Определение коэффициента подсоса и коэффициента проникания через СИЗОД</w:t>
      </w:r>
      <w:r w:rsidR="008C73D8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;</w:t>
      </w:r>
    </w:p>
    <w:p w:rsidR="008C73D8" w:rsidRDefault="00784C88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 w:rsidR="008C73D8" w:rsidRPr="008C73D8">
        <w:rPr>
          <w:color w:val="000000"/>
          <w:sz w:val="24"/>
          <w:szCs w:val="24"/>
        </w:rPr>
        <w:t>ГОСТ EN 13274-4-2016</w:t>
      </w:r>
      <w:r>
        <w:rPr>
          <w:color w:val="000000"/>
          <w:sz w:val="24"/>
          <w:szCs w:val="24"/>
        </w:rPr>
        <w:t xml:space="preserve"> </w:t>
      </w:r>
      <w:r w:rsidR="008C73D8">
        <w:rPr>
          <w:color w:val="000000"/>
          <w:sz w:val="24"/>
          <w:szCs w:val="24"/>
        </w:rPr>
        <w:t>«</w:t>
      </w:r>
      <w:r w:rsidR="008C73D8" w:rsidRPr="008C73D8">
        <w:rPr>
          <w:color w:val="000000"/>
          <w:sz w:val="24"/>
          <w:szCs w:val="24"/>
        </w:rPr>
        <w:t>Система стандартов безопасности труда. Средства индивидуальной защиты органов дыхания. Методы испытаний. Часть 4. Устойчивость к воспламенению</w:t>
      </w:r>
      <w:r w:rsidR="008C73D8">
        <w:rPr>
          <w:color w:val="000000"/>
          <w:sz w:val="24"/>
          <w:szCs w:val="24"/>
        </w:rPr>
        <w:t>»;</w:t>
      </w:r>
    </w:p>
    <w:p w:rsidR="004344CD" w:rsidRDefault="006A0ED7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C73D8">
        <w:rPr>
          <w:color w:val="000000"/>
          <w:sz w:val="24"/>
          <w:szCs w:val="24"/>
        </w:rPr>
        <w:t xml:space="preserve">ГОСТ </w:t>
      </w:r>
      <w:r w:rsidR="008C73D8" w:rsidRPr="008C73D8">
        <w:rPr>
          <w:color w:val="000000"/>
          <w:sz w:val="24"/>
          <w:szCs w:val="24"/>
        </w:rPr>
        <w:t>EN 13274-6-2016</w:t>
      </w:r>
      <w:r w:rsidR="008C73D8">
        <w:rPr>
          <w:color w:val="000000"/>
          <w:sz w:val="24"/>
          <w:szCs w:val="24"/>
        </w:rPr>
        <w:t xml:space="preserve"> «</w:t>
      </w:r>
      <w:r w:rsidR="008C73D8" w:rsidRPr="008C73D8">
        <w:rPr>
          <w:color w:val="000000"/>
          <w:sz w:val="24"/>
          <w:szCs w:val="24"/>
        </w:rPr>
        <w:t>Система стандартов безопасности труда. Средства индивидуальной защиты органов дыхания. Методы испытаний. Часть 6. Определение содержания диоксида углерода во вдыхаемом воздухе</w:t>
      </w:r>
      <w:r w:rsidR="008C73D8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;</w:t>
      </w:r>
    </w:p>
    <w:p w:rsidR="006A0ED7" w:rsidRDefault="004344CD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6A0ED7" w:rsidRPr="006A0ED7">
        <w:rPr>
          <w:color w:val="000000"/>
          <w:sz w:val="24"/>
          <w:szCs w:val="24"/>
        </w:rPr>
        <w:t>Г</w:t>
      </w:r>
      <w:r w:rsidR="006A0ED7">
        <w:rPr>
          <w:color w:val="000000"/>
          <w:sz w:val="24"/>
          <w:szCs w:val="24"/>
        </w:rPr>
        <w:t>ОСТ 12.4.253-2013 (EN 166:2002) «</w:t>
      </w:r>
      <w:r w:rsidR="006A0ED7" w:rsidRPr="006A0ED7">
        <w:rPr>
          <w:color w:val="000000"/>
          <w:sz w:val="24"/>
          <w:szCs w:val="24"/>
        </w:rPr>
        <w:t>Система стандартов безопасности труда. Средства индивидуальной защиты глаз. Общие технические требования</w:t>
      </w:r>
      <w:r w:rsidR="006A0ED7">
        <w:rPr>
          <w:color w:val="000000"/>
          <w:sz w:val="24"/>
          <w:szCs w:val="24"/>
        </w:rPr>
        <w:t>»;</w:t>
      </w:r>
    </w:p>
    <w:p w:rsidR="006A0ED7" w:rsidRDefault="006A0ED7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t xml:space="preserve"> </w:t>
      </w:r>
      <w:r>
        <w:rPr>
          <w:color w:val="000000"/>
          <w:sz w:val="24"/>
          <w:szCs w:val="24"/>
        </w:rPr>
        <w:t>ГОСТ 12.4.309.2-2016 «</w:t>
      </w:r>
      <w:r w:rsidRPr="006A0ED7">
        <w:rPr>
          <w:color w:val="000000"/>
          <w:sz w:val="24"/>
          <w:szCs w:val="24"/>
        </w:rPr>
        <w:t>Система стандартов безопасности труда. Средства индивидуальной защиты глаз. Методы испытаний оптических и неоптических параметров</w:t>
      </w:r>
      <w:r>
        <w:rPr>
          <w:color w:val="000000"/>
          <w:sz w:val="24"/>
          <w:szCs w:val="24"/>
        </w:rPr>
        <w:t>»</w:t>
      </w:r>
    </w:p>
    <w:p w:rsidR="00784C88" w:rsidRDefault="006A0ED7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t xml:space="preserve"> </w:t>
      </w:r>
      <w:r>
        <w:rPr>
          <w:color w:val="000000"/>
          <w:sz w:val="24"/>
          <w:szCs w:val="24"/>
        </w:rPr>
        <w:t>ГОСТ EN 14052-2015 «</w:t>
      </w:r>
      <w:r w:rsidRPr="006A0ED7">
        <w:rPr>
          <w:color w:val="000000"/>
          <w:sz w:val="24"/>
          <w:szCs w:val="24"/>
        </w:rPr>
        <w:t>Система стандартов безопасности труда. Высокоэффективные защитные каски. Общие технические требования. Методы испытаний</w:t>
      </w:r>
      <w:r>
        <w:rPr>
          <w:color w:val="000000"/>
          <w:sz w:val="24"/>
          <w:szCs w:val="24"/>
        </w:rPr>
        <w:t>»;</w:t>
      </w:r>
    </w:p>
    <w:p w:rsidR="006A0ED7" w:rsidRDefault="006A0ED7" w:rsidP="006A0ED7">
      <w:pPr>
        <w:pStyle w:val="1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4E77F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ISO 14877:2002 «</w:t>
      </w:r>
      <w:r w:rsidRPr="006A0ED7">
        <w:rPr>
          <w:color w:val="000000"/>
          <w:sz w:val="24"/>
          <w:szCs w:val="24"/>
        </w:rPr>
        <w:t>Одежда защитная при работе с пескоструйным аппаратом, использующим гранулированный абразив</w:t>
      </w:r>
      <w:r>
        <w:rPr>
          <w:color w:val="000000"/>
          <w:sz w:val="24"/>
          <w:szCs w:val="24"/>
        </w:rPr>
        <w:t>»</w:t>
      </w:r>
      <w:r w:rsidR="004E77F8">
        <w:rPr>
          <w:color w:val="000000"/>
          <w:sz w:val="24"/>
          <w:szCs w:val="24"/>
        </w:rPr>
        <w:t>.</w:t>
      </w:r>
    </w:p>
    <w:p w:rsidR="004E77F8" w:rsidRDefault="004E77F8" w:rsidP="004E77F8">
      <w:pPr>
        <w:pStyle w:val="1"/>
        <w:jc w:val="both"/>
        <w:rPr>
          <w:color w:val="000000"/>
          <w:sz w:val="24"/>
          <w:szCs w:val="24"/>
        </w:rPr>
      </w:pPr>
    </w:p>
    <w:p w:rsidR="00784C88" w:rsidRDefault="00784C88" w:rsidP="008C73D8">
      <w:pPr>
        <w:pStyle w:val="1"/>
        <w:ind w:firstLine="567"/>
        <w:jc w:val="both"/>
        <w:rPr>
          <w:color w:val="000000"/>
          <w:sz w:val="24"/>
          <w:szCs w:val="24"/>
        </w:rPr>
      </w:pPr>
      <w:r w:rsidRPr="00ED28F0">
        <w:rPr>
          <w:color w:val="000000"/>
          <w:sz w:val="24"/>
          <w:szCs w:val="24"/>
        </w:rPr>
        <w:lastRenderedPageBreak/>
        <w:t>Выполнение требований данного стандарта будет обеспечивать соблюдения требований технического регламента Таможенного союза «</w:t>
      </w:r>
      <w:r w:rsidR="008C73D8" w:rsidRPr="008C73D8">
        <w:rPr>
          <w:color w:val="000000"/>
          <w:sz w:val="24"/>
          <w:szCs w:val="24"/>
        </w:rPr>
        <w:t>О безопасности средств индивидуальной защиты</w:t>
      </w:r>
      <w:r w:rsidR="008C73D8">
        <w:rPr>
          <w:color w:val="000000"/>
          <w:sz w:val="24"/>
          <w:szCs w:val="24"/>
        </w:rPr>
        <w:t>» (ТР ТС 019</w:t>
      </w:r>
      <w:r w:rsidRPr="00ED28F0">
        <w:rPr>
          <w:color w:val="000000"/>
          <w:sz w:val="24"/>
          <w:szCs w:val="24"/>
        </w:rPr>
        <w:t xml:space="preserve">/2011), утвержденного </w:t>
      </w:r>
      <w:r w:rsidR="008C73D8">
        <w:rPr>
          <w:color w:val="000000"/>
          <w:sz w:val="24"/>
          <w:szCs w:val="24"/>
        </w:rPr>
        <w:t xml:space="preserve">Решением Комиссии Таможенного союза </w:t>
      </w:r>
      <w:r w:rsidR="008C73D8" w:rsidRPr="008C73D8">
        <w:rPr>
          <w:color w:val="000000"/>
          <w:sz w:val="24"/>
          <w:szCs w:val="24"/>
        </w:rPr>
        <w:t>от 9 декабря 2011 года N 878</w:t>
      </w:r>
    </w:p>
    <w:p w:rsidR="004E77F8" w:rsidRDefault="004E77F8" w:rsidP="008C73D8">
      <w:pPr>
        <w:pStyle w:val="1"/>
        <w:ind w:firstLine="567"/>
        <w:jc w:val="both"/>
        <w:rPr>
          <w:color w:val="000000"/>
          <w:sz w:val="24"/>
          <w:szCs w:val="24"/>
        </w:rPr>
      </w:pPr>
    </w:p>
    <w:p w:rsidR="00784C88" w:rsidRDefault="00784C88" w:rsidP="00425B18">
      <w:pPr>
        <w:pStyle w:val="1"/>
        <w:jc w:val="both"/>
        <w:rPr>
          <w:color w:val="000000"/>
          <w:sz w:val="24"/>
          <w:szCs w:val="24"/>
        </w:rPr>
      </w:pPr>
    </w:p>
    <w:p w:rsidR="00784C88" w:rsidRDefault="00784C88" w:rsidP="00784C88">
      <w:pPr>
        <w:pStyle w:val="1"/>
        <w:ind w:firstLine="567"/>
        <w:jc w:val="both"/>
        <w:rPr>
          <w:b/>
          <w:color w:val="000000"/>
          <w:sz w:val="24"/>
          <w:szCs w:val="24"/>
        </w:rPr>
      </w:pPr>
      <w:r w:rsidRPr="00717F72">
        <w:rPr>
          <w:b/>
          <w:color w:val="000000"/>
          <w:sz w:val="24"/>
          <w:szCs w:val="24"/>
        </w:rPr>
        <w:t>5 Предполагаемые пользователи стандарта</w:t>
      </w:r>
    </w:p>
    <w:p w:rsidR="00784C88" w:rsidRDefault="00784C88" w:rsidP="00784C88">
      <w:pPr>
        <w:pStyle w:val="1"/>
        <w:ind w:firstLine="567"/>
        <w:jc w:val="both"/>
        <w:rPr>
          <w:b/>
          <w:color w:val="000000"/>
          <w:sz w:val="24"/>
          <w:szCs w:val="24"/>
        </w:rPr>
      </w:pPr>
    </w:p>
    <w:p w:rsidR="00425B18" w:rsidRPr="00717F72" w:rsidRDefault="00E64141" w:rsidP="00425B18">
      <w:pPr>
        <w:pStyle w:val="1"/>
        <w:ind w:firstLine="567"/>
        <w:jc w:val="both"/>
        <w:rPr>
          <w:color w:val="000000"/>
          <w:sz w:val="24"/>
          <w:szCs w:val="24"/>
        </w:rPr>
      </w:pPr>
      <w:commentRangeStart w:id="0"/>
      <w:r>
        <w:rPr>
          <w:color w:val="000000"/>
          <w:sz w:val="24"/>
          <w:szCs w:val="24"/>
        </w:rPr>
        <w:t>Предприятия,</w:t>
      </w:r>
      <w:r w:rsidR="008C73D8">
        <w:rPr>
          <w:color w:val="000000"/>
          <w:sz w:val="24"/>
          <w:szCs w:val="24"/>
        </w:rPr>
        <w:t xml:space="preserve"> работа которых связана с</w:t>
      </w:r>
      <w:r w:rsidR="00425B18">
        <w:rPr>
          <w:color w:val="000000"/>
          <w:sz w:val="24"/>
          <w:szCs w:val="24"/>
        </w:rPr>
        <w:t xml:space="preserve"> СИЗОД с непрерывным потоком сжатого </w:t>
      </w:r>
      <w:r w:rsidR="001D5706">
        <w:rPr>
          <w:color w:val="000000"/>
          <w:sz w:val="24"/>
          <w:szCs w:val="24"/>
        </w:rPr>
        <w:t xml:space="preserve"> воздуха</w:t>
      </w:r>
      <w:r>
        <w:rPr>
          <w:color w:val="000000"/>
          <w:sz w:val="24"/>
          <w:szCs w:val="24"/>
        </w:rPr>
        <w:t>,</w:t>
      </w:r>
      <w:r w:rsidR="004D0045" w:rsidRPr="004D0045">
        <w:rPr>
          <w:color w:val="000000"/>
          <w:sz w:val="24"/>
          <w:szCs w:val="24"/>
        </w:rPr>
        <w:t xml:space="preserve"> </w:t>
      </w:r>
      <w:r w:rsidR="004D0045">
        <w:rPr>
          <w:color w:val="000000"/>
          <w:sz w:val="24"/>
          <w:szCs w:val="24"/>
        </w:rPr>
        <w:t>занимающиеся абразивной обработкой,</w:t>
      </w:r>
      <w:r w:rsidR="00E1407A">
        <w:rPr>
          <w:color w:val="000000"/>
          <w:sz w:val="24"/>
          <w:szCs w:val="24"/>
        </w:rPr>
        <w:t xml:space="preserve"> сварочными работами,</w:t>
      </w:r>
      <w:r>
        <w:rPr>
          <w:color w:val="000000"/>
          <w:sz w:val="24"/>
          <w:szCs w:val="24"/>
        </w:rPr>
        <w:t xml:space="preserve"> производители СИЗОД</w:t>
      </w:r>
      <w:r w:rsidR="004D0045">
        <w:rPr>
          <w:color w:val="000000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 xml:space="preserve"> организации промышленной</w:t>
      </w:r>
      <w:r w:rsidR="004D0045">
        <w:rPr>
          <w:color w:val="000000"/>
          <w:sz w:val="24"/>
          <w:szCs w:val="24"/>
        </w:rPr>
        <w:t xml:space="preserve"> безопаснос</w:t>
      </w:r>
      <w:bookmarkStart w:id="1" w:name="_GoBack"/>
      <w:bookmarkEnd w:id="1"/>
      <w:r w:rsidR="004D0045">
        <w:rPr>
          <w:color w:val="000000"/>
          <w:sz w:val="24"/>
          <w:szCs w:val="24"/>
        </w:rPr>
        <w:t>ти.</w:t>
      </w:r>
      <w:commentRangeEnd w:id="0"/>
      <w:r w:rsidR="003C50A2">
        <w:rPr>
          <w:rStyle w:val="a7"/>
          <w:rFonts w:asciiTheme="minorHAnsi" w:eastAsiaTheme="minorHAnsi" w:hAnsiTheme="minorHAnsi" w:cstheme="minorBidi"/>
          <w:snapToGrid/>
          <w:lang w:eastAsia="en-US"/>
        </w:rPr>
        <w:commentReference w:id="0"/>
      </w:r>
      <w:r w:rsidR="00425B18">
        <w:rPr>
          <w:color w:val="000000"/>
          <w:sz w:val="24"/>
          <w:szCs w:val="24"/>
        </w:rPr>
        <w:t xml:space="preserve"> АО «</w:t>
      </w:r>
      <w:proofErr w:type="spellStart"/>
      <w:r w:rsidR="00425B18">
        <w:rPr>
          <w:color w:val="000000"/>
          <w:sz w:val="24"/>
          <w:szCs w:val="24"/>
        </w:rPr>
        <w:t>Тыныс</w:t>
      </w:r>
      <w:proofErr w:type="gramStart"/>
      <w:r w:rsidR="00425B18">
        <w:rPr>
          <w:color w:val="000000"/>
          <w:sz w:val="24"/>
          <w:szCs w:val="24"/>
        </w:rPr>
        <w:t>»</w:t>
      </w:r>
      <w:r w:rsidR="00425B18" w:rsidRPr="00425B18">
        <w:rPr>
          <w:color w:val="000000"/>
          <w:sz w:val="24"/>
          <w:szCs w:val="24"/>
        </w:rPr>
        <w:t>А</w:t>
      </w:r>
      <w:proofErr w:type="gramEnd"/>
      <w:r w:rsidR="00425B18" w:rsidRPr="00425B18">
        <w:rPr>
          <w:color w:val="000000"/>
          <w:sz w:val="24"/>
          <w:szCs w:val="24"/>
        </w:rPr>
        <w:t>О</w:t>
      </w:r>
      <w:proofErr w:type="spellEnd"/>
      <w:r w:rsidR="00425B18">
        <w:rPr>
          <w:color w:val="000000"/>
          <w:sz w:val="24"/>
          <w:szCs w:val="24"/>
        </w:rPr>
        <w:t>,</w:t>
      </w:r>
      <w:r w:rsidR="00425B18" w:rsidRPr="00425B18">
        <w:rPr>
          <w:color w:val="000000"/>
          <w:sz w:val="24"/>
          <w:szCs w:val="24"/>
        </w:rPr>
        <w:t xml:space="preserve"> «Актюбин</w:t>
      </w:r>
      <w:r w:rsidR="00425B18">
        <w:rPr>
          <w:color w:val="000000"/>
          <w:sz w:val="24"/>
          <w:szCs w:val="24"/>
        </w:rPr>
        <w:t xml:space="preserve">ский завод хромовых соединений», АО «АЛЮМИНИЙ КАЗАХСТАНА», </w:t>
      </w:r>
      <w:r w:rsidR="00425B18" w:rsidRPr="00425B18">
        <w:rPr>
          <w:color w:val="000000"/>
          <w:sz w:val="24"/>
          <w:szCs w:val="24"/>
        </w:rPr>
        <w:t>АО «</w:t>
      </w:r>
      <w:proofErr w:type="spellStart"/>
      <w:r w:rsidR="00425B18" w:rsidRPr="00425B18">
        <w:rPr>
          <w:color w:val="000000"/>
          <w:sz w:val="24"/>
          <w:szCs w:val="24"/>
        </w:rPr>
        <w:t>Усть-Каменогор</w:t>
      </w:r>
      <w:r w:rsidR="00425B18">
        <w:rPr>
          <w:color w:val="000000"/>
          <w:sz w:val="24"/>
          <w:szCs w:val="24"/>
        </w:rPr>
        <w:t>ский</w:t>
      </w:r>
      <w:proofErr w:type="spellEnd"/>
      <w:r w:rsidR="00425B18">
        <w:rPr>
          <w:color w:val="000000"/>
          <w:sz w:val="24"/>
          <w:szCs w:val="24"/>
        </w:rPr>
        <w:t xml:space="preserve"> </w:t>
      </w:r>
      <w:proofErr w:type="spellStart"/>
      <w:r w:rsidR="00425B18">
        <w:rPr>
          <w:color w:val="000000"/>
          <w:sz w:val="24"/>
          <w:szCs w:val="24"/>
        </w:rPr>
        <w:t>титано</w:t>
      </w:r>
      <w:proofErr w:type="spellEnd"/>
      <w:r w:rsidR="00425B18">
        <w:rPr>
          <w:color w:val="000000"/>
          <w:sz w:val="24"/>
          <w:szCs w:val="24"/>
        </w:rPr>
        <w:t xml:space="preserve">-магниевый комбинат», </w:t>
      </w:r>
      <w:r w:rsidR="00425B18" w:rsidRPr="00425B18">
        <w:rPr>
          <w:color w:val="000000"/>
          <w:sz w:val="24"/>
          <w:szCs w:val="24"/>
        </w:rPr>
        <w:t>АО «Транс</w:t>
      </w:r>
      <w:r w:rsidR="00425B18">
        <w:rPr>
          <w:color w:val="000000"/>
          <w:sz w:val="24"/>
          <w:szCs w:val="24"/>
        </w:rPr>
        <w:t xml:space="preserve">национальная Компания "КАЗХРОМ», </w:t>
      </w:r>
      <w:r w:rsidR="00425B18" w:rsidRPr="00425B18">
        <w:rPr>
          <w:color w:val="000000"/>
          <w:sz w:val="24"/>
          <w:szCs w:val="24"/>
        </w:rPr>
        <w:t>АО «Сем</w:t>
      </w:r>
      <w:r w:rsidR="00425B18">
        <w:rPr>
          <w:color w:val="000000"/>
          <w:sz w:val="24"/>
          <w:szCs w:val="24"/>
        </w:rPr>
        <w:t xml:space="preserve">ей Инжиниринг», </w:t>
      </w:r>
      <w:r w:rsidR="00425B18" w:rsidRPr="00425B18">
        <w:rPr>
          <w:color w:val="000000"/>
          <w:sz w:val="24"/>
          <w:szCs w:val="24"/>
        </w:rPr>
        <w:t>АО «Промышл</w:t>
      </w:r>
      <w:r w:rsidR="00425B18">
        <w:rPr>
          <w:color w:val="000000"/>
          <w:sz w:val="24"/>
          <w:szCs w:val="24"/>
        </w:rPr>
        <w:t xml:space="preserve">енная Корпорация «ЮЖПОЛИМЕТАЛЛ», ТОО «СИЗОД», ТОО «ARD </w:t>
      </w:r>
      <w:proofErr w:type="spellStart"/>
      <w:r w:rsidR="00425B18">
        <w:rPr>
          <w:color w:val="000000"/>
          <w:sz w:val="24"/>
          <w:szCs w:val="24"/>
        </w:rPr>
        <w:t>Partners</w:t>
      </w:r>
      <w:proofErr w:type="spellEnd"/>
      <w:r w:rsidR="00425B18">
        <w:rPr>
          <w:color w:val="000000"/>
          <w:sz w:val="24"/>
          <w:szCs w:val="24"/>
        </w:rPr>
        <w:t xml:space="preserve">», </w:t>
      </w:r>
      <w:r w:rsidR="00425B18" w:rsidRPr="00425B18">
        <w:rPr>
          <w:color w:val="000000"/>
          <w:sz w:val="24"/>
          <w:szCs w:val="24"/>
        </w:rPr>
        <w:t>ТОО «</w:t>
      </w:r>
      <w:proofErr w:type="spellStart"/>
      <w:r w:rsidR="00425B18" w:rsidRPr="00425B18">
        <w:rPr>
          <w:color w:val="000000"/>
          <w:sz w:val="24"/>
          <w:szCs w:val="24"/>
        </w:rPr>
        <w:t>Амирсана</w:t>
      </w:r>
      <w:proofErr w:type="spellEnd"/>
      <w:r w:rsidR="00425B18" w:rsidRPr="00425B18">
        <w:rPr>
          <w:color w:val="000000"/>
          <w:sz w:val="24"/>
          <w:szCs w:val="24"/>
        </w:rPr>
        <w:t xml:space="preserve"> 2000»</w:t>
      </w:r>
    </w:p>
    <w:p w:rsidR="00E13BD0" w:rsidRDefault="00E13BD0" w:rsidP="00E13BD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C88" w:rsidRPr="00C4010B" w:rsidRDefault="00784C88" w:rsidP="00784C88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4010B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:rsidR="00784C88" w:rsidRDefault="00784C88" w:rsidP="00784C8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84C88" w:rsidRPr="00C4010B" w:rsidRDefault="00784C88" w:rsidP="00784C88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10B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 xml:space="preserve">национального </w:t>
      </w:r>
      <w:r w:rsidRPr="00C4010B">
        <w:rPr>
          <w:rFonts w:ascii="Times New Roman" w:hAnsi="Times New Roman" w:cs="Times New Roman"/>
          <w:sz w:val="24"/>
          <w:szCs w:val="24"/>
        </w:rPr>
        <w:t>стандарта рассыл</w:t>
      </w:r>
      <w:r>
        <w:rPr>
          <w:rFonts w:ascii="Times New Roman" w:hAnsi="Times New Roman" w:cs="Times New Roman"/>
          <w:sz w:val="24"/>
          <w:szCs w:val="24"/>
        </w:rPr>
        <w:t xml:space="preserve">ался на согласование в </w:t>
      </w:r>
      <w:r w:rsidRPr="00C4010B">
        <w:rPr>
          <w:rFonts w:ascii="Times New Roman" w:hAnsi="Times New Roman" w:cs="Times New Roman"/>
          <w:sz w:val="24"/>
          <w:szCs w:val="24"/>
        </w:rPr>
        <w:t>государственные органы, технические комитеты по стандартизации, заинтересов</w:t>
      </w:r>
      <w:r>
        <w:rPr>
          <w:rFonts w:ascii="Times New Roman" w:hAnsi="Times New Roman" w:cs="Times New Roman"/>
          <w:sz w:val="24"/>
          <w:szCs w:val="24"/>
        </w:rPr>
        <w:t>анные предприятия, организации и ассоциации</w:t>
      </w:r>
      <w:r w:rsidRPr="00C4010B">
        <w:rPr>
          <w:rFonts w:ascii="Times New Roman" w:hAnsi="Times New Roman" w:cs="Times New Roman"/>
          <w:sz w:val="24"/>
          <w:szCs w:val="24"/>
        </w:rPr>
        <w:t>.</w:t>
      </w:r>
    </w:p>
    <w:p w:rsidR="00784C88" w:rsidRPr="00C4010B" w:rsidRDefault="00784C88" w:rsidP="00784C88">
      <w:pPr>
        <w:pStyle w:val="a3"/>
        <w:tabs>
          <w:tab w:val="left" w:pos="851"/>
        </w:tabs>
        <w:ind w:firstLine="567"/>
        <w:rPr>
          <w:b w:val="0"/>
          <w:sz w:val="24"/>
          <w:szCs w:val="24"/>
        </w:rPr>
      </w:pPr>
      <w:r w:rsidRPr="00C4010B">
        <w:rPr>
          <w:b w:val="0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784C88" w:rsidRPr="00C4010B" w:rsidRDefault="00784C88" w:rsidP="00784C88">
      <w:pPr>
        <w:pStyle w:val="a3"/>
        <w:tabs>
          <w:tab w:val="left" w:pos="851"/>
        </w:tabs>
        <w:ind w:firstLine="567"/>
        <w:rPr>
          <w:b w:val="0"/>
          <w:sz w:val="24"/>
          <w:szCs w:val="24"/>
        </w:rPr>
      </w:pPr>
    </w:p>
    <w:p w:rsidR="00784C88" w:rsidRPr="00C4010B" w:rsidRDefault="00784C88" w:rsidP="00784C88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7</w:t>
      </w:r>
      <w:r w:rsidRPr="00C4010B">
        <w:rPr>
          <w:b/>
          <w:sz w:val="24"/>
          <w:szCs w:val="24"/>
        </w:rPr>
        <w:t xml:space="preserve"> Информация о </w:t>
      </w:r>
      <w:r>
        <w:rPr>
          <w:b/>
          <w:sz w:val="24"/>
          <w:szCs w:val="24"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 w:rsidRPr="00C4010B">
        <w:rPr>
          <w:b/>
          <w:sz w:val="24"/>
          <w:szCs w:val="24"/>
        </w:rPr>
        <w:t>:</w:t>
      </w:r>
    </w:p>
    <w:p w:rsidR="00784C88" w:rsidRDefault="00784C88" w:rsidP="00784C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</w:pPr>
    </w:p>
    <w:p w:rsidR="00784C88" w:rsidRPr="00DC1C08" w:rsidRDefault="00784C88" w:rsidP="00784C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</w:pPr>
      <w:r w:rsidRPr="00C4010B"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  <w:t xml:space="preserve">Национальный стандарт разработан </w:t>
      </w:r>
      <w:r w:rsidR="004D0045">
        <w:rPr>
          <w:rFonts w:ascii="Times New Roman" w:eastAsia="Times New Roman" w:hAnsi="Times New Roman" w:cs="Times New Roman"/>
          <w:snapToGrid w:val="0"/>
          <w:sz w:val="24"/>
          <w:szCs w:val="24"/>
          <w:lang w:val="kk-KZ" w:eastAsia="ru-RU"/>
        </w:rPr>
        <w:t>впервые</w:t>
      </w:r>
    </w:p>
    <w:p w:rsidR="00784C88" w:rsidRPr="00276315" w:rsidRDefault="00784C88" w:rsidP="00784C88">
      <w:pPr>
        <w:pStyle w:val="3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  <w:lang w:val="kk-KZ"/>
        </w:rPr>
      </w:pPr>
    </w:p>
    <w:p w:rsidR="00784C88" w:rsidRDefault="00784C88" w:rsidP="00784C88">
      <w:pPr>
        <w:pStyle w:val="3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8</w:t>
      </w:r>
      <w:r w:rsidRPr="00C4010B">
        <w:rPr>
          <w:b/>
          <w:sz w:val="24"/>
          <w:szCs w:val="24"/>
        </w:rPr>
        <w:t xml:space="preserve"> Данные о разработчике</w:t>
      </w:r>
      <w:r>
        <w:rPr>
          <w:b/>
          <w:sz w:val="24"/>
          <w:szCs w:val="24"/>
        </w:rPr>
        <w:t xml:space="preserve"> и соисполнителях (контактные данные), сроках разработки проекта стандарта</w:t>
      </w:r>
      <w:r w:rsidRPr="00C4010B">
        <w:rPr>
          <w:b/>
          <w:sz w:val="24"/>
          <w:szCs w:val="24"/>
        </w:rPr>
        <w:t>:</w:t>
      </w:r>
    </w:p>
    <w:p w:rsidR="00784C88" w:rsidRPr="00C4010B" w:rsidRDefault="00784C88" w:rsidP="00784C88">
      <w:pPr>
        <w:pStyle w:val="3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</w:p>
    <w:p w:rsidR="00784C88" w:rsidRPr="00C602E0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РГП </w:t>
      </w:r>
      <w:r>
        <w:rPr>
          <w:b w:val="0"/>
          <w:sz w:val="24"/>
          <w:szCs w:val="24"/>
        </w:rPr>
        <w:t xml:space="preserve">«Казахстанский институт </w:t>
      </w:r>
      <w:r w:rsidRPr="00C602E0">
        <w:rPr>
          <w:b w:val="0"/>
          <w:sz w:val="24"/>
          <w:szCs w:val="24"/>
        </w:rPr>
        <w:t>стандартизации и сертификации».</w:t>
      </w:r>
    </w:p>
    <w:p w:rsidR="00784C88" w:rsidRPr="00C602E0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г. </w:t>
      </w:r>
      <w:proofErr w:type="spellStart"/>
      <w:r w:rsidRPr="00C602E0">
        <w:rPr>
          <w:b w:val="0"/>
          <w:sz w:val="24"/>
          <w:szCs w:val="24"/>
        </w:rPr>
        <w:t>Нур</w:t>
      </w:r>
      <w:proofErr w:type="spellEnd"/>
      <w:r w:rsidRPr="00C602E0">
        <w:rPr>
          <w:b w:val="0"/>
          <w:sz w:val="24"/>
          <w:szCs w:val="24"/>
        </w:rPr>
        <w:t>-Султан 010000, п</w:t>
      </w:r>
      <w:r>
        <w:rPr>
          <w:b w:val="0"/>
          <w:sz w:val="24"/>
          <w:szCs w:val="24"/>
        </w:rPr>
        <w:t xml:space="preserve">р. </w:t>
      </w:r>
      <w:proofErr w:type="spellStart"/>
      <w:r>
        <w:rPr>
          <w:b w:val="0"/>
          <w:sz w:val="24"/>
          <w:szCs w:val="24"/>
        </w:rPr>
        <w:t>Мәңгілік</w:t>
      </w:r>
      <w:proofErr w:type="spellEnd"/>
      <w:r>
        <w:rPr>
          <w:b w:val="0"/>
          <w:sz w:val="24"/>
          <w:szCs w:val="24"/>
        </w:rPr>
        <w:t xml:space="preserve"> Ел, д. 11., здание</w:t>
      </w:r>
      <w:r w:rsidRPr="00C602E0">
        <w:rPr>
          <w:b w:val="0"/>
          <w:sz w:val="24"/>
          <w:szCs w:val="24"/>
        </w:rPr>
        <w:t xml:space="preserve"> «Эталонный центр»</w:t>
      </w:r>
    </w:p>
    <w:p w:rsidR="00784C88" w:rsidRPr="00C602E0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>Тел/факс. 8 (7172) 44-64-03.</w:t>
      </w:r>
    </w:p>
    <w:p w:rsidR="00E13BD0" w:rsidRPr="003C50A2" w:rsidRDefault="00784C88" w:rsidP="00E13BD0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>тел</w:t>
      </w:r>
      <w:r w:rsidRPr="003C50A2">
        <w:rPr>
          <w:b w:val="0"/>
          <w:sz w:val="24"/>
          <w:szCs w:val="24"/>
        </w:rPr>
        <w:t xml:space="preserve">. </w:t>
      </w:r>
      <w:r w:rsidR="00E13BD0" w:rsidRPr="003C50A2">
        <w:rPr>
          <w:b w:val="0"/>
          <w:sz w:val="24"/>
          <w:szCs w:val="24"/>
        </w:rPr>
        <w:t xml:space="preserve">+77172 44 62 14, </w:t>
      </w:r>
    </w:p>
    <w:p w:rsidR="00E13BD0" w:rsidRPr="003C50A2" w:rsidRDefault="00E13BD0" w:rsidP="00E13BD0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3C50A2">
        <w:rPr>
          <w:b w:val="0"/>
          <w:sz w:val="24"/>
          <w:szCs w:val="24"/>
        </w:rPr>
        <w:t>+77172 20 56 40</w:t>
      </w:r>
    </w:p>
    <w:p w:rsidR="00784C88" w:rsidRPr="003C50A2" w:rsidRDefault="00784C88" w:rsidP="00E13BD0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  <w:lang w:val="en-US"/>
        </w:rPr>
        <w:t>E</w:t>
      </w:r>
      <w:r w:rsidRPr="003C50A2">
        <w:rPr>
          <w:b w:val="0"/>
          <w:sz w:val="24"/>
          <w:szCs w:val="24"/>
        </w:rPr>
        <w:t>-</w:t>
      </w:r>
      <w:r w:rsidRPr="00C602E0">
        <w:rPr>
          <w:b w:val="0"/>
          <w:sz w:val="24"/>
          <w:szCs w:val="24"/>
          <w:lang w:val="en-US"/>
        </w:rPr>
        <w:t>mail</w:t>
      </w:r>
      <w:r w:rsidRPr="003C50A2">
        <w:rPr>
          <w:b w:val="0"/>
          <w:sz w:val="24"/>
          <w:szCs w:val="24"/>
        </w:rPr>
        <w:t xml:space="preserve">: </w:t>
      </w:r>
      <w:hyperlink r:id="rId7" w:history="1">
        <w:r w:rsidRPr="00201FB6">
          <w:rPr>
            <w:rStyle w:val="a5"/>
            <w:b w:val="0"/>
            <w:sz w:val="24"/>
            <w:szCs w:val="24"/>
            <w:lang w:val="en-US"/>
          </w:rPr>
          <w:t>kazinst</w:t>
        </w:r>
        <w:r w:rsidRPr="003C50A2">
          <w:rPr>
            <w:rStyle w:val="a5"/>
            <w:b w:val="0"/>
            <w:sz w:val="24"/>
            <w:szCs w:val="24"/>
          </w:rPr>
          <w:t>@</w:t>
        </w:r>
        <w:r w:rsidRPr="00201FB6">
          <w:rPr>
            <w:rStyle w:val="a5"/>
            <w:b w:val="0"/>
            <w:sz w:val="24"/>
            <w:szCs w:val="24"/>
            <w:lang w:val="en-US"/>
          </w:rPr>
          <w:t>kazinst</w:t>
        </w:r>
        <w:r w:rsidRPr="003C50A2">
          <w:rPr>
            <w:rStyle w:val="a5"/>
            <w:b w:val="0"/>
            <w:sz w:val="24"/>
            <w:szCs w:val="24"/>
          </w:rPr>
          <w:t>.</w:t>
        </w:r>
        <w:proofErr w:type="spellStart"/>
        <w:r w:rsidRPr="00201FB6">
          <w:rPr>
            <w:rStyle w:val="a5"/>
            <w:b w:val="0"/>
            <w:sz w:val="24"/>
            <w:szCs w:val="24"/>
            <w:lang w:val="en-US"/>
          </w:rPr>
          <w:t>kz</w:t>
        </w:r>
        <w:proofErr w:type="spellEnd"/>
      </w:hyperlink>
    </w:p>
    <w:p w:rsidR="00784C88" w:rsidRPr="003C50A2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</w:p>
    <w:p w:rsidR="00784C88" w:rsidRPr="00C602E0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proofErr w:type="spellStart"/>
      <w:r w:rsidRPr="00C602E0">
        <w:rPr>
          <w:b w:val="0"/>
          <w:sz w:val="24"/>
          <w:szCs w:val="24"/>
        </w:rPr>
        <w:t>Акмолинский</w:t>
      </w:r>
      <w:proofErr w:type="spellEnd"/>
      <w:r w:rsidRPr="00C602E0">
        <w:rPr>
          <w:b w:val="0"/>
          <w:sz w:val="24"/>
          <w:szCs w:val="24"/>
        </w:rPr>
        <w:t xml:space="preserve"> филиал</w:t>
      </w:r>
      <w:r>
        <w:rPr>
          <w:b w:val="0"/>
          <w:sz w:val="24"/>
          <w:szCs w:val="24"/>
        </w:rPr>
        <w:t xml:space="preserve"> РГП «Казахстанский институт </w:t>
      </w:r>
      <w:r w:rsidRPr="00C602E0">
        <w:rPr>
          <w:b w:val="0"/>
          <w:sz w:val="24"/>
          <w:szCs w:val="24"/>
        </w:rPr>
        <w:t>стандартизации и сертификации»</w:t>
      </w:r>
    </w:p>
    <w:p w:rsidR="00784C88" w:rsidRPr="00C602E0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020000, г. Кокшетау, ул. 8 Марта, 61. тел. </w:t>
      </w:r>
    </w:p>
    <w:p w:rsidR="00784C88" w:rsidRPr="00C602E0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 xml:space="preserve">тел./факс 8 (7162) 40-21-37, </w:t>
      </w:r>
    </w:p>
    <w:p w:rsidR="00784C88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C602E0">
        <w:rPr>
          <w:b w:val="0"/>
          <w:sz w:val="24"/>
          <w:szCs w:val="24"/>
        </w:rPr>
        <w:t>E-</w:t>
      </w:r>
      <w:proofErr w:type="spellStart"/>
      <w:r w:rsidRPr="00C602E0">
        <w:rPr>
          <w:b w:val="0"/>
          <w:sz w:val="24"/>
          <w:szCs w:val="24"/>
        </w:rPr>
        <w:t>mail</w:t>
      </w:r>
      <w:proofErr w:type="spellEnd"/>
      <w:r w:rsidRPr="00C602E0">
        <w:rPr>
          <w:b w:val="0"/>
          <w:sz w:val="24"/>
          <w:szCs w:val="24"/>
        </w:rPr>
        <w:t xml:space="preserve">: </w:t>
      </w:r>
      <w:hyperlink r:id="rId8" w:history="1">
        <w:r w:rsidRPr="00201FB6">
          <w:rPr>
            <w:rStyle w:val="a5"/>
            <w:b w:val="0"/>
            <w:sz w:val="24"/>
            <w:szCs w:val="24"/>
          </w:rPr>
          <w:t>kokshetau@kazinst.kz</w:t>
        </w:r>
      </w:hyperlink>
    </w:p>
    <w:p w:rsidR="00784C88" w:rsidRPr="00746F69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746F69">
        <w:rPr>
          <w:b w:val="0"/>
          <w:sz w:val="24"/>
          <w:szCs w:val="24"/>
        </w:rPr>
        <w:t xml:space="preserve">Срок начала разработки проекта стандарта – </w:t>
      </w:r>
      <w:r w:rsidR="004D0045">
        <w:rPr>
          <w:b w:val="0"/>
          <w:sz w:val="24"/>
          <w:szCs w:val="24"/>
        </w:rPr>
        <w:t>февраль 2020</w:t>
      </w:r>
      <w:r w:rsidRPr="00746F69">
        <w:rPr>
          <w:b w:val="0"/>
          <w:sz w:val="24"/>
          <w:szCs w:val="24"/>
        </w:rPr>
        <w:t xml:space="preserve"> года;</w:t>
      </w:r>
    </w:p>
    <w:p w:rsidR="00784C88" w:rsidRPr="00C602E0" w:rsidRDefault="00784C88" w:rsidP="00784C88">
      <w:pPr>
        <w:pStyle w:val="a3"/>
        <w:tabs>
          <w:tab w:val="left" w:pos="851"/>
        </w:tabs>
        <w:rPr>
          <w:b w:val="0"/>
          <w:sz w:val="24"/>
          <w:szCs w:val="24"/>
        </w:rPr>
      </w:pPr>
      <w:r w:rsidRPr="00746F69">
        <w:rPr>
          <w:b w:val="0"/>
          <w:sz w:val="24"/>
          <w:szCs w:val="24"/>
        </w:rPr>
        <w:t>Срок утвержд</w:t>
      </w:r>
      <w:r w:rsidR="004D0045">
        <w:rPr>
          <w:b w:val="0"/>
          <w:sz w:val="24"/>
          <w:szCs w:val="24"/>
        </w:rPr>
        <w:t>е</w:t>
      </w:r>
      <w:r w:rsidR="001630C0">
        <w:rPr>
          <w:b w:val="0"/>
          <w:sz w:val="24"/>
          <w:szCs w:val="24"/>
        </w:rPr>
        <w:t>ния проекта стандарта – июль</w:t>
      </w:r>
      <w:r w:rsidR="004D0045">
        <w:rPr>
          <w:b w:val="0"/>
          <w:sz w:val="24"/>
          <w:szCs w:val="24"/>
        </w:rPr>
        <w:t xml:space="preserve"> 2020</w:t>
      </w:r>
      <w:r w:rsidRPr="00746F69">
        <w:rPr>
          <w:b w:val="0"/>
          <w:sz w:val="24"/>
          <w:szCs w:val="24"/>
        </w:rPr>
        <w:t xml:space="preserve"> года.</w:t>
      </w:r>
    </w:p>
    <w:p w:rsidR="00784C88" w:rsidRDefault="00784C88" w:rsidP="00784C88">
      <w:pPr>
        <w:pStyle w:val="a3"/>
        <w:tabs>
          <w:tab w:val="left" w:pos="851"/>
        </w:tabs>
        <w:ind w:firstLine="0"/>
        <w:rPr>
          <w:sz w:val="24"/>
          <w:szCs w:val="24"/>
        </w:rPr>
      </w:pPr>
    </w:p>
    <w:p w:rsidR="00784C88" w:rsidRDefault="00784C88" w:rsidP="00784C88">
      <w:pPr>
        <w:pStyle w:val="a3"/>
        <w:tabs>
          <w:tab w:val="left" w:pos="851"/>
        </w:tabs>
        <w:ind w:firstLine="567"/>
        <w:rPr>
          <w:sz w:val="24"/>
          <w:szCs w:val="24"/>
        </w:rPr>
      </w:pPr>
      <w:r w:rsidRPr="00C4010B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</w:p>
    <w:p w:rsidR="0050634B" w:rsidRPr="00425B18" w:rsidRDefault="00784C88" w:rsidP="00425B18">
      <w:pPr>
        <w:pStyle w:val="a3"/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Г</w:t>
      </w:r>
      <w:r w:rsidRPr="00C4010B">
        <w:rPr>
          <w:sz w:val="24"/>
          <w:szCs w:val="24"/>
        </w:rPr>
        <w:t>енерального директора</w:t>
      </w:r>
      <w:r>
        <w:rPr>
          <w:sz w:val="24"/>
          <w:szCs w:val="24"/>
        </w:rPr>
        <w:t xml:space="preserve">                       </w:t>
      </w:r>
      <w:r w:rsidR="004D0045">
        <w:rPr>
          <w:sz w:val="24"/>
          <w:szCs w:val="24"/>
        </w:rPr>
        <w:t xml:space="preserve"> </w:t>
      </w:r>
      <w:r w:rsidR="004D0045">
        <w:rPr>
          <w:sz w:val="24"/>
          <w:szCs w:val="24"/>
        </w:rPr>
        <w:tab/>
      </w:r>
      <w:r w:rsidR="004D0045">
        <w:rPr>
          <w:sz w:val="24"/>
          <w:szCs w:val="24"/>
        </w:rPr>
        <w:tab/>
      </w:r>
      <w:r w:rsidR="004D0045">
        <w:rPr>
          <w:sz w:val="24"/>
          <w:szCs w:val="24"/>
        </w:rPr>
        <w:tab/>
        <w:t xml:space="preserve">                   </w:t>
      </w:r>
      <w:proofErr w:type="spellStart"/>
      <w:r w:rsidR="004D0045">
        <w:rPr>
          <w:sz w:val="24"/>
          <w:szCs w:val="24"/>
        </w:rPr>
        <w:t>Е.Амирханова</w:t>
      </w:r>
      <w:proofErr w:type="spellEnd"/>
    </w:p>
    <w:sectPr w:rsidR="0050634B" w:rsidRPr="00425B18" w:rsidSect="00877844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Назерке Капканова" w:date="2020-03-03T19:13:00Z" w:initials="НК">
    <w:p w:rsidR="00E1407A" w:rsidRPr="003C50A2" w:rsidRDefault="00E1407A">
      <w:pPr>
        <w:pStyle w:val="a8"/>
        <w:rPr>
          <w:lang w:val="kk-KZ"/>
        </w:rPr>
      </w:pPr>
      <w:r>
        <w:rPr>
          <w:rStyle w:val="a7"/>
        </w:rPr>
        <w:annotationRef/>
      </w:r>
      <w:r>
        <w:rPr>
          <w:lang w:val="kk-KZ"/>
        </w:rPr>
        <w:t>перечислить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09"/>
    <w:rsid w:val="001630C0"/>
    <w:rsid w:val="001D5706"/>
    <w:rsid w:val="002C1D20"/>
    <w:rsid w:val="003C50A2"/>
    <w:rsid w:val="00425B18"/>
    <w:rsid w:val="004344CD"/>
    <w:rsid w:val="004B78F8"/>
    <w:rsid w:val="004D0045"/>
    <w:rsid w:val="004E3F74"/>
    <w:rsid w:val="004E77F8"/>
    <w:rsid w:val="0050634B"/>
    <w:rsid w:val="00570CA4"/>
    <w:rsid w:val="005C69C6"/>
    <w:rsid w:val="006A0ED7"/>
    <w:rsid w:val="00720CE3"/>
    <w:rsid w:val="00763C9E"/>
    <w:rsid w:val="00784C88"/>
    <w:rsid w:val="007F3AE2"/>
    <w:rsid w:val="00877844"/>
    <w:rsid w:val="00892890"/>
    <w:rsid w:val="008C73D8"/>
    <w:rsid w:val="008D2576"/>
    <w:rsid w:val="00AF42DE"/>
    <w:rsid w:val="00B122C8"/>
    <w:rsid w:val="00B75309"/>
    <w:rsid w:val="00B86899"/>
    <w:rsid w:val="00C21083"/>
    <w:rsid w:val="00E13BD0"/>
    <w:rsid w:val="00E1407A"/>
    <w:rsid w:val="00E64141"/>
    <w:rsid w:val="00F4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84C8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784C8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4C88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784C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84C88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784C88"/>
    <w:rPr>
      <w:color w:val="0000FF"/>
      <w:u w:val="single"/>
    </w:rPr>
  </w:style>
  <w:style w:type="paragraph" w:styleId="a6">
    <w:name w:val="No Spacing"/>
    <w:uiPriority w:val="99"/>
    <w:qFormat/>
    <w:rsid w:val="00784C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FontStyle48">
    <w:name w:val="Font Style48"/>
    <w:uiPriority w:val="99"/>
    <w:rsid w:val="00784C88"/>
    <w:rPr>
      <w:rFonts w:ascii="Segoe UI" w:hAnsi="Segoe UI" w:cs="Segoe UI"/>
      <w:color w:val="000000"/>
      <w:sz w:val="18"/>
      <w:szCs w:val="18"/>
    </w:rPr>
  </w:style>
  <w:style w:type="paragraph" w:customStyle="1" w:styleId="2">
    <w:name w:val="Обычный2"/>
    <w:rsid w:val="00784C8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translate">
    <w:name w:val="notranslate"/>
    <w:basedOn w:val="a0"/>
    <w:rsid w:val="00784C88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3C50A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C50A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C50A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C50A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C50A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C5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C50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84C8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784C8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4C88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784C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84C88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784C88"/>
    <w:rPr>
      <w:color w:val="0000FF"/>
      <w:u w:val="single"/>
    </w:rPr>
  </w:style>
  <w:style w:type="paragraph" w:styleId="a6">
    <w:name w:val="No Spacing"/>
    <w:uiPriority w:val="99"/>
    <w:qFormat/>
    <w:rsid w:val="00784C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FontStyle48">
    <w:name w:val="Font Style48"/>
    <w:uiPriority w:val="99"/>
    <w:rsid w:val="00784C88"/>
    <w:rPr>
      <w:rFonts w:ascii="Segoe UI" w:hAnsi="Segoe UI" w:cs="Segoe UI"/>
      <w:color w:val="000000"/>
      <w:sz w:val="18"/>
      <w:szCs w:val="18"/>
    </w:rPr>
  </w:style>
  <w:style w:type="paragraph" w:customStyle="1" w:styleId="2">
    <w:name w:val="Обычный2"/>
    <w:rsid w:val="00784C8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translate">
    <w:name w:val="notranslate"/>
    <w:basedOn w:val="a0"/>
    <w:rsid w:val="00784C88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3C50A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C50A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C50A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C50A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C50A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C5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C50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kshetau@kazinst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zinst@kazinst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5925F-7506-4E57-ACC8-0A57683D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2020-02-19T05:13:00Z</dcterms:created>
  <dcterms:modified xsi:type="dcterms:W3CDTF">2020-03-05T06:44:00Z</dcterms:modified>
</cp:coreProperties>
</file>